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8541" w14:textId="77777777" w:rsidR="000A38F4" w:rsidRDefault="003157C2" w:rsidP="003157C2">
      <w:pPr>
        <w:spacing w:after="80"/>
        <w:ind w:left="2160"/>
      </w:pPr>
      <w:r>
        <w:rPr>
          <w:noProof/>
        </w:rPr>
        <w:drawing>
          <wp:inline distT="0" distB="0" distL="0" distR="0" wp14:anchorId="58AF2A1F" wp14:editId="52EFC7FE">
            <wp:extent cx="2194560" cy="16759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aly Logo-01.png"/>
                    <pic:cNvPicPr/>
                  </pic:nvPicPr>
                  <pic:blipFill>
                    <a:blip r:embed="rId6"/>
                    <a:stretch>
                      <a:fillRect/>
                    </a:stretch>
                  </pic:blipFill>
                  <pic:spPr>
                    <a:xfrm>
                      <a:off x="0" y="0"/>
                      <a:ext cx="2194560" cy="1675924"/>
                    </a:xfrm>
                    <a:prstGeom prst="rect">
                      <a:avLst/>
                    </a:prstGeom>
                  </pic:spPr>
                </pic:pic>
              </a:graphicData>
            </a:graphic>
          </wp:inline>
        </w:drawing>
      </w:r>
    </w:p>
    <w:p w14:paraId="5E3CC35C" w14:textId="77777777" w:rsidR="000A38F4" w:rsidRDefault="003157C2" w:rsidP="003157C2">
      <w:r>
        <w:rPr>
          <w:b/>
          <w:color w:val="3CA6A6"/>
          <w:sz w:val="44"/>
        </w:rPr>
        <w:t>Informationsblad – Sexualitet &amp; identitet</w:t>
      </w:r>
    </w:p>
    <w:p w14:paraId="5C1F9BD4" w14:textId="77777777" w:rsidR="000A38F4" w:rsidRDefault="003157C2">
      <w:pPr>
        <w:spacing w:after="120"/>
      </w:pPr>
      <w:r>
        <w:rPr>
          <w:b/>
          <w:color w:val="3CA6A6"/>
          <w:sz w:val="28"/>
        </w:rPr>
        <w:t>Vad är sexualitet och identitet?</w:t>
      </w:r>
    </w:p>
    <w:p w14:paraId="43A9F413" w14:textId="77777777" w:rsidR="000A38F4" w:rsidRDefault="003157C2">
      <w:r>
        <w:t xml:space="preserve">Sexualitet handlar om närhet, lust, attraktion och intimitet. Identitet rör hur du upplever och beskriver dig själv, till exempel könsidentitet och sexuell läggning. Dessa </w:t>
      </w:r>
      <w:r>
        <w:t>områden är mångfacetterade och förändras ibland över tid. Hälsosam sexualitet bygger på frivillighet, samtycke, respekt och kommunikation. När oro, skam, smärta eller konflikter tar över blir sexualiteten ofta mer källa till stress än till närhet.</w:t>
      </w:r>
    </w:p>
    <w:p w14:paraId="6A05517F" w14:textId="77777777" w:rsidR="000A38F4" w:rsidRDefault="003157C2">
      <w:r>
        <w:t>Det är vanligt att frågor om identitet och sexualitet blir extra starka i perioder av förändring. Du kan känna nyfikenhet, förvirring eller ambivalens. Ett öppet utforskande i trygg takt gör att självbilden får växa fram utan onödigt tryck.</w:t>
      </w:r>
    </w:p>
    <w:p w14:paraId="691451BF" w14:textId="77777777" w:rsidR="000A38F4" w:rsidRDefault="003157C2">
      <w:pPr>
        <w:spacing w:after="120"/>
      </w:pPr>
      <w:r>
        <w:rPr>
          <w:b/>
          <w:color w:val="3CA6A6"/>
          <w:sz w:val="28"/>
        </w:rPr>
        <w:t>Vanliga symtom</w:t>
      </w:r>
    </w:p>
    <w:p w14:paraId="4B90F9B5" w14:textId="77777777" w:rsidR="000A38F4" w:rsidRDefault="003157C2">
      <w:pPr>
        <w:pStyle w:val="Punktlista"/>
      </w:pPr>
      <w:r>
        <w:t>Minskad lust eller svårigheter med upphetsning eller orgasm</w:t>
      </w:r>
    </w:p>
    <w:p w14:paraId="13C86F1F" w14:textId="77777777" w:rsidR="000A38F4" w:rsidRDefault="003157C2">
      <w:pPr>
        <w:pStyle w:val="Punktlista"/>
      </w:pPr>
      <w:r>
        <w:t>Smärta vid sex eller rädsla inför närhet</w:t>
      </w:r>
    </w:p>
    <w:p w14:paraId="0B5BADFD" w14:textId="77777777" w:rsidR="000A38F4" w:rsidRDefault="003157C2">
      <w:pPr>
        <w:pStyle w:val="Punktlista"/>
      </w:pPr>
      <w:r>
        <w:t>Skam, skuld eller oro kopplat till sexualitet eller identitet</w:t>
      </w:r>
    </w:p>
    <w:p w14:paraId="572E7F73" w14:textId="77777777" w:rsidR="000A38F4" w:rsidRDefault="003157C2">
      <w:pPr>
        <w:pStyle w:val="Punktlista"/>
      </w:pPr>
      <w:r>
        <w:t>Konflikter i relationen kring behov, normer eller gränser</w:t>
      </w:r>
    </w:p>
    <w:p w14:paraId="2DDC55FD" w14:textId="77777777" w:rsidR="000A38F4" w:rsidRDefault="003157C2">
      <w:pPr>
        <w:pStyle w:val="Punktlista"/>
      </w:pPr>
      <w:r>
        <w:t>Osäkerhet kring könsidentitet eller sexuell läggning</w:t>
      </w:r>
    </w:p>
    <w:p w14:paraId="78DBA45F" w14:textId="77777777" w:rsidR="000A38F4" w:rsidRDefault="003157C2">
      <w:pPr>
        <w:pStyle w:val="Punktlista"/>
      </w:pPr>
      <w:r>
        <w:t>Påträngande minnen efter negativa sexuella erfarenheter</w:t>
      </w:r>
    </w:p>
    <w:p w14:paraId="66CA963E" w14:textId="45BF07C5" w:rsidR="000A38F4" w:rsidRDefault="003157C2" w:rsidP="003157C2">
      <w:pPr>
        <w:pStyle w:val="Punktlista"/>
      </w:pPr>
      <w:r>
        <w:t>Undvikande av närhet eller tvångsmässigt sökande efter bekräftelse</w:t>
      </w:r>
    </w:p>
    <w:p w14:paraId="04F2C236" w14:textId="77777777" w:rsidR="000A38F4" w:rsidRDefault="003157C2">
      <w:pPr>
        <w:spacing w:after="120"/>
      </w:pPr>
      <w:r>
        <w:rPr>
          <w:b/>
          <w:color w:val="3CA6A6"/>
          <w:sz w:val="28"/>
        </w:rPr>
        <w:t>V</w:t>
      </w:r>
      <w:r>
        <w:rPr>
          <w:b/>
          <w:color w:val="3CA6A6"/>
          <w:sz w:val="28"/>
        </w:rPr>
        <w:t>ad händer i kroppen och hjärnan?</w:t>
      </w:r>
    </w:p>
    <w:p w14:paraId="7011447E" w14:textId="77777777" w:rsidR="000A38F4" w:rsidRDefault="003157C2">
      <w:r>
        <w:t>Sexuell respons påverkas av trygghet, stressnivå och kroppens signaler. Hög stress, smärta, mediciner och relationskonflikter kan sänka förmågan att känna lust. Skam och oro aktiverar vakenhetssystemet vilket gör att närhet blir svårare. Samtidigt kan bekräftelsesökande eller prestationsfokus ta över och minska närvaron i stunden.</w:t>
      </w:r>
    </w:p>
    <w:p w14:paraId="617D7C6C" w14:textId="77777777" w:rsidR="000A38F4" w:rsidRDefault="003157C2">
      <w:r>
        <w:t>När du får bättre koll på dina egna signaler, dina önskemål och gränser, samtidigt som kommunikationen med en partner blir tydligare, ökar förutsättningarna för en sexualitet som känns trygg och meningsfull.</w:t>
      </w:r>
    </w:p>
    <w:p w14:paraId="25BAD7EB" w14:textId="77777777" w:rsidR="003157C2" w:rsidRDefault="003157C2">
      <w:pPr>
        <w:spacing w:after="120"/>
        <w:rPr>
          <w:b/>
          <w:color w:val="3CA6A6"/>
          <w:sz w:val="28"/>
        </w:rPr>
      </w:pPr>
    </w:p>
    <w:p w14:paraId="261B35BE" w14:textId="796EAB9E" w:rsidR="000A38F4" w:rsidRDefault="003157C2">
      <w:pPr>
        <w:spacing w:after="120"/>
      </w:pPr>
      <w:r>
        <w:rPr>
          <w:b/>
          <w:color w:val="3CA6A6"/>
          <w:sz w:val="28"/>
        </w:rPr>
        <w:lastRenderedPageBreak/>
        <w:t>Vanliga orsaker</w:t>
      </w:r>
    </w:p>
    <w:p w14:paraId="7CE9932F" w14:textId="77777777" w:rsidR="000A38F4" w:rsidRDefault="003157C2">
      <w:r>
        <w:t>Stress, tidigare negativa erfarenheter, smärttillstånd, hormonella förändringar, mediciner, porrrelaterade förväntningar, normtryck, minoritetsstress och relationskonflikter är vanliga faktorer. Brist på kunskap om kropp och sexualitet kan också bidra.</w:t>
      </w:r>
    </w:p>
    <w:p w14:paraId="27C0781F" w14:textId="77777777" w:rsidR="000A38F4" w:rsidRDefault="003157C2">
      <w:pPr>
        <w:spacing w:after="120"/>
      </w:pPr>
      <w:r>
        <w:rPr>
          <w:b/>
          <w:color w:val="3CA6A6"/>
          <w:sz w:val="28"/>
        </w:rPr>
        <w:t>Vad kan hjälpa?</w:t>
      </w:r>
    </w:p>
    <w:p w14:paraId="1DCD1574" w14:textId="77777777" w:rsidR="000A38F4" w:rsidRDefault="003157C2">
      <w:r>
        <w:t>Börja i liten skala och i ett tempo som känns tryggt. Justera förutsättningarna innan du försöker förändra beteenden kraftigt.</w:t>
      </w:r>
    </w:p>
    <w:p w14:paraId="5FBCD4F6" w14:textId="77777777" w:rsidR="000A38F4" w:rsidRDefault="003157C2">
      <w:pPr>
        <w:pStyle w:val="Punktlista"/>
      </w:pPr>
      <w:r>
        <w:t>Kunskap om kroppens sexuella respons och vad som stärker trygghet</w:t>
      </w:r>
    </w:p>
    <w:p w14:paraId="6A42C8B1" w14:textId="77777777" w:rsidR="000A38F4" w:rsidRDefault="003157C2">
      <w:pPr>
        <w:pStyle w:val="Punktlista"/>
      </w:pPr>
      <w:r>
        <w:t>Kommunikation om önskemål, gränser och tempo</w:t>
      </w:r>
    </w:p>
    <w:p w14:paraId="1F1A1AA6" w14:textId="77777777" w:rsidR="000A38F4" w:rsidRDefault="003157C2">
      <w:pPr>
        <w:pStyle w:val="Punktlista"/>
      </w:pPr>
      <w:r>
        <w:t>Avlastning av prestationskrav, fokus på närvaro och njutning snarare än mål</w:t>
      </w:r>
    </w:p>
    <w:p w14:paraId="477D1ECE" w14:textId="77777777" w:rsidR="000A38F4" w:rsidRDefault="003157C2">
      <w:pPr>
        <w:pStyle w:val="Punktlista"/>
      </w:pPr>
      <w:r>
        <w:t>Gradvis närhet, sensate focus eller beröringsövningar utan krav på sex</w:t>
      </w:r>
    </w:p>
    <w:p w14:paraId="2613B023" w14:textId="77777777" w:rsidR="000A38F4" w:rsidRDefault="003157C2">
      <w:pPr>
        <w:pStyle w:val="Punktlista"/>
      </w:pPr>
      <w:r>
        <w:t>Behandling av smärta, exempelvis via gynekolog eller fysioterapeut vid behov</w:t>
      </w:r>
    </w:p>
    <w:p w14:paraId="5C58E663" w14:textId="77777777" w:rsidR="000A38F4" w:rsidRDefault="003157C2">
      <w:pPr>
        <w:pStyle w:val="Punktlista"/>
      </w:pPr>
      <w:r>
        <w:t>Hantering av stress, sömn och livsbalans</w:t>
      </w:r>
    </w:p>
    <w:p w14:paraId="598B3C3B" w14:textId="77777777" w:rsidR="000A38F4" w:rsidRDefault="003157C2">
      <w:pPr>
        <w:pStyle w:val="Punktlista"/>
      </w:pPr>
      <w:r>
        <w:t>Stöd vid identitetsutforskande och minoritetsstress</w:t>
      </w:r>
    </w:p>
    <w:p w14:paraId="4D927C39" w14:textId="77777777" w:rsidR="000A38F4" w:rsidRDefault="003157C2">
      <w:pPr>
        <w:pStyle w:val="Punktlista"/>
      </w:pPr>
      <w:r>
        <w:t>Sexologisk rådgivning eller parterapi när det behövs</w:t>
      </w:r>
    </w:p>
    <w:p w14:paraId="31B5CC5E" w14:textId="77777777" w:rsidR="000A38F4" w:rsidRDefault="003157C2">
      <w:pPr>
        <w:spacing w:after="120"/>
      </w:pPr>
      <w:r>
        <w:rPr>
          <w:b/>
          <w:color w:val="3CA6A6"/>
          <w:sz w:val="28"/>
        </w:rPr>
        <w:t>När ska man söka hjälp?</w:t>
      </w:r>
    </w:p>
    <w:p w14:paraId="266DFB21" w14:textId="77777777" w:rsidR="000A38F4" w:rsidRDefault="003157C2">
      <w:r>
        <w:t xml:space="preserve">Sök stöd om du har långvariga besvär med lust, smärta eller intimitet, om identitetsfrågor skapar stark stress eller om konflikter i relationen låser sig. Vid </w:t>
      </w:r>
      <w:r>
        <w:t>trauma eller övergrepp ska du erbjudas trygg och specialiserad hjälp.</w:t>
      </w:r>
    </w:p>
    <w:p w14:paraId="6447F7AE" w14:textId="77777777" w:rsidR="000A38F4" w:rsidRDefault="003157C2">
      <w:pPr>
        <w:spacing w:after="120"/>
      </w:pPr>
      <w:r>
        <w:rPr>
          <w:b/>
          <w:color w:val="3CA6A6"/>
          <w:sz w:val="28"/>
        </w:rPr>
        <w:t>Kort om behandlingsevidens</w:t>
      </w:r>
    </w:p>
    <w:p w14:paraId="29C1993A" w14:textId="4656A3C8" w:rsidR="000A38F4" w:rsidRDefault="003157C2">
      <w:r>
        <w:t>Psykoedukation, sexologisk rådgivning och parbaserade interventioner har stöd för att förbättra sexuell funktion och nöjdhet. Vid smärtproblematik kan kombination av medicinsk bedömning och psykologiska metoder ge bäst effekt.</w:t>
      </w:r>
    </w:p>
    <w:p w14:paraId="03200C48" w14:textId="77777777" w:rsidR="000A38F4" w:rsidRPr="003157C2" w:rsidRDefault="003157C2">
      <w:pPr>
        <w:rPr>
          <w:b/>
          <w:bCs/>
        </w:rPr>
      </w:pPr>
      <w:r w:rsidRPr="003157C2">
        <w:rPr>
          <w:b/>
          <w:bCs/>
          <w:sz w:val="20"/>
        </w:rPr>
        <w:t>Detta material är fritt att använda i behandlings- och utbildningssyfte.</w:t>
      </w:r>
    </w:p>
    <w:p w14:paraId="7F83E132" w14:textId="77777777" w:rsidR="000A38F4" w:rsidRPr="003157C2" w:rsidRDefault="003157C2">
      <w:pPr>
        <w:rPr>
          <w:b/>
          <w:bCs/>
        </w:rPr>
      </w:pPr>
      <w:r w:rsidRPr="003157C2">
        <w:rPr>
          <w:b/>
          <w:bCs/>
          <w:color w:val="3CA6A6"/>
          <w:sz w:val="20"/>
        </w:rPr>
        <w:t>För att hitta snabb hjälp:</w:t>
      </w:r>
    </w:p>
    <w:p w14:paraId="01634078" w14:textId="77777777" w:rsidR="000A38F4" w:rsidRDefault="003157C2">
      <w:r>
        <w:rPr>
          <w:b/>
          <w:color w:val="000000"/>
          <w:sz w:val="20"/>
        </w:rPr>
        <w:t>www.mentaly.se</w:t>
      </w:r>
    </w:p>
    <w:p w14:paraId="57ACE507" w14:textId="77777777" w:rsidR="000A38F4" w:rsidRDefault="003157C2">
      <w:r>
        <w:rPr>
          <w:b/>
          <w:color w:val="000000"/>
          <w:sz w:val="20"/>
        </w:rPr>
        <w:t>info@mentaly.se</w:t>
      </w:r>
    </w:p>
    <w:p w14:paraId="5E538D0A" w14:textId="77777777" w:rsidR="003157C2" w:rsidRDefault="003157C2">
      <w:pPr>
        <w:rPr>
          <w:b/>
          <w:color w:val="3CA6A6"/>
          <w:sz w:val="20"/>
        </w:rPr>
      </w:pPr>
      <w:r>
        <w:rPr>
          <w:b/>
          <w:color w:val="3CA6A6"/>
          <w:sz w:val="20"/>
        </w:rPr>
        <w:t>Mentaly hjälper dig att snabbt hitta en terapeut som passar dina behov.</w:t>
      </w:r>
    </w:p>
    <w:p w14:paraId="1EDB288B" w14:textId="27E38434" w:rsidR="000A38F4" w:rsidRDefault="003157C2" w:rsidP="003157C2">
      <w:pPr>
        <w:ind w:left="2160" w:firstLine="720"/>
      </w:pPr>
      <w:r w:rsidRPr="003157C2">
        <w:rPr>
          <w:noProof/>
        </w:rPr>
        <w:t xml:space="preserve"> </w:t>
      </w:r>
      <w:r>
        <w:rPr>
          <w:noProof/>
        </w:rPr>
        <w:drawing>
          <wp:inline distT="0" distB="0" distL="0" distR="0" wp14:anchorId="2E68BECA" wp14:editId="6807AADB">
            <wp:extent cx="1495425" cy="1142014"/>
            <wp:effectExtent l="0" t="0" r="0" b="0"/>
            <wp:docPr id="2" name="Picture 2" descr="En bild som visar Teckensnitt, Grafik, grafisk design,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n bild som visar Teckensnitt, Grafik, grafisk design, logotyp&#10;&#10;AI-genererat innehåll kan vara felaktigt."/>
                    <pic:cNvPicPr/>
                  </pic:nvPicPr>
                  <pic:blipFill>
                    <a:blip r:embed="rId6"/>
                    <a:stretch>
                      <a:fillRect/>
                    </a:stretch>
                  </pic:blipFill>
                  <pic:spPr>
                    <a:xfrm>
                      <a:off x="0" y="0"/>
                      <a:ext cx="1498252" cy="1144173"/>
                    </a:xfrm>
                    <a:prstGeom prst="rect">
                      <a:avLst/>
                    </a:prstGeom>
                  </pic:spPr>
                </pic:pic>
              </a:graphicData>
            </a:graphic>
          </wp:inline>
        </w:drawing>
      </w:r>
    </w:p>
    <w:sectPr w:rsidR="000A38F4" w:rsidSect="00034616">
      <w:pgSz w:w="12240" w:h="15840"/>
      <w:pgMar w:top="864"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1600092981">
    <w:abstractNumId w:val="8"/>
  </w:num>
  <w:num w:numId="2" w16cid:durableId="2052798195">
    <w:abstractNumId w:val="6"/>
  </w:num>
  <w:num w:numId="3" w16cid:durableId="1503620620">
    <w:abstractNumId w:val="5"/>
  </w:num>
  <w:num w:numId="4" w16cid:durableId="227345492">
    <w:abstractNumId w:val="4"/>
  </w:num>
  <w:num w:numId="5" w16cid:durableId="1071191790">
    <w:abstractNumId w:val="7"/>
  </w:num>
  <w:num w:numId="6" w16cid:durableId="1806122045">
    <w:abstractNumId w:val="3"/>
  </w:num>
  <w:num w:numId="7" w16cid:durableId="2045904815">
    <w:abstractNumId w:val="2"/>
  </w:num>
  <w:num w:numId="8" w16cid:durableId="275068522">
    <w:abstractNumId w:val="1"/>
  </w:num>
  <w:num w:numId="9" w16cid:durableId="31125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38F4"/>
    <w:rsid w:val="0015074B"/>
    <w:rsid w:val="00243D7E"/>
    <w:rsid w:val="0029639D"/>
    <w:rsid w:val="003157C2"/>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8CDD78"/>
  <w14:defaultImageDpi w14:val="300"/>
  <w15:docId w15:val="{6C44C672-9695-4A8A-8266-83D10626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2804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Alvarez Rosas, Rodrigo</cp:lastModifiedBy>
  <cp:revision>2</cp:revision>
  <dcterms:created xsi:type="dcterms:W3CDTF">2025-10-22T09:11:00Z</dcterms:created>
  <dcterms:modified xsi:type="dcterms:W3CDTF">2025-10-22T09:11:00Z</dcterms:modified>
  <cp:category/>
</cp:coreProperties>
</file>